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8F" w:rsidRDefault="00363110" w:rsidP="00A4718F">
      <w:pPr>
        <w:spacing w:after="100" w:afterAutospacing="1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A4718F">
        <w:rPr>
          <w:b/>
          <w:sz w:val="24"/>
          <w:szCs w:val="24"/>
        </w:rPr>
        <w:t xml:space="preserve">Regulamin uczęszczania na naukę  gry na instrumentach muzycznych </w:t>
      </w:r>
      <w:r w:rsidR="00A4718F">
        <w:rPr>
          <w:b/>
          <w:sz w:val="24"/>
          <w:szCs w:val="24"/>
        </w:rPr>
        <w:t xml:space="preserve">i </w:t>
      </w:r>
      <w:r w:rsidR="003B17A9">
        <w:rPr>
          <w:b/>
          <w:sz w:val="24"/>
          <w:szCs w:val="24"/>
        </w:rPr>
        <w:t>śpiewu</w:t>
      </w:r>
    </w:p>
    <w:p w:rsidR="00363110" w:rsidRDefault="00FC4A69" w:rsidP="00A4718F">
      <w:pPr>
        <w:spacing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Fundacji PRO</w:t>
      </w:r>
      <w:r w:rsidR="00363110" w:rsidRPr="00A4718F">
        <w:rPr>
          <w:b/>
          <w:sz w:val="24"/>
          <w:szCs w:val="24"/>
        </w:rPr>
        <w:t>MUZA</w:t>
      </w:r>
      <w:r w:rsidR="00B616F7">
        <w:rPr>
          <w:b/>
          <w:sz w:val="24"/>
          <w:szCs w:val="24"/>
        </w:rPr>
        <w:t>:</w:t>
      </w:r>
    </w:p>
    <w:p w:rsidR="00B616F7" w:rsidRPr="00A4718F" w:rsidRDefault="00B616F7" w:rsidP="00A4718F">
      <w:pPr>
        <w:spacing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363110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 xml:space="preserve">Fundacja Aktywności </w:t>
      </w:r>
      <w:r w:rsidR="00FC4A69">
        <w:rPr>
          <w:sz w:val="24"/>
          <w:szCs w:val="24"/>
        </w:rPr>
        <w:t>Twórczej Dzieci i Młodzieży PRO</w:t>
      </w:r>
      <w:r w:rsidRPr="00A4718F">
        <w:rPr>
          <w:sz w:val="24"/>
          <w:szCs w:val="24"/>
        </w:rPr>
        <w:t>MUZA kształtuje i rozwija umiejętności muzyczne poprzez naukę gry na instrumentach muzycznych</w:t>
      </w:r>
      <w:r w:rsidR="0038003F">
        <w:rPr>
          <w:sz w:val="24"/>
          <w:szCs w:val="24"/>
        </w:rPr>
        <w:t xml:space="preserve"> w formie zajęć pozalekcyjnych</w:t>
      </w:r>
      <w:r w:rsidRPr="00A4718F">
        <w:rPr>
          <w:sz w:val="24"/>
          <w:szCs w:val="24"/>
        </w:rPr>
        <w:t>. Uczni</w:t>
      </w:r>
      <w:r w:rsidR="00FC4A69">
        <w:rPr>
          <w:sz w:val="24"/>
          <w:szCs w:val="24"/>
        </w:rPr>
        <w:t>owie pragnący uczęszczać do PRO</w:t>
      </w:r>
      <w:r w:rsidRPr="00A4718F">
        <w:rPr>
          <w:sz w:val="24"/>
          <w:szCs w:val="24"/>
        </w:rPr>
        <w:t xml:space="preserve">MUZA są przesłuchiwani pod względem zdolności muzycznych a następnie za zgodą rodziców składają podanie. Po pozytywnej ocenie uzdolnień muzycznych kandydatów i zakwalifikowaniu do odbywania nauki w </w:t>
      </w:r>
      <w:r w:rsidR="0038003F">
        <w:rPr>
          <w:sz w:val="24"/>
          <w:szCs w:val="24"/>
        </w:rPr>
        <w:t>punkcie aktywności twórczej</w:t>
      </w:r>
      <w:r w:rsidR="00FC4A69">
        <w:rPr>
          <w:sz w:val="24"/>
          <w:szCs w:val="24"/>
        </w:rPr>
        <w:t xml:space="preserve"> PRO</w:t>
      </w:r>
      <w:r w:rsidRPr="00A4718F">
        <w:rPr>
          <w:sz w:val="24"/>
          <w:szCs w:val="24"/>
        </w:rPr>
        <w:t>MUZA, ustalany jest z nauczycielami harmonogram zajęć.</w:t>
      </w:r>
    </w:p>
    <w:p w:rsidR="00363110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Nauka gry na instrumentach muzycznych odbywa się w grupach 2 – 4 osobowych i trwa 10 semestrów  w ciągu 5 lat. Czas trwania lekcji jest stały i jednakowy</w:t>
      </w:r>
      <w:r w:rsidR="00ED11C7">
        <w:rPr>
          <w:sz w:val="24"/>
          <w:szCs w:val="24"/>
        </w:rPr>
        <w:t xml:space="preserve"> w każdym roku nauki i wynosi 50</w:t>
      </w:r>
      <w:r w:rsidRPr="00A4718F">
        <w:rPr>
          <w:sz w:val="24"/>
          <w:szCs w:val="24"/>
        </w:rPr>
        <w:t xml:space="preserve"> minut jeden raz w tygodniu średnio cztery razy w miesiącu. Uczeń otrzymuje promocję na następny rok po zaliczeniu programu w danym roku.</w:t>
      </w:r>
    </w:p>
    <w:p w:rsidR="00A4718F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Uczeń ma prawo uczęszczać na zajęcia po wpłaceniu do 10 dnia każdego miesiąca</w:t>
      </w:r>
      <w:r w:rsidR="00A41043">
        <w:rPr>
          <w:sz w:val="24"/>
          <w:szCs w:val="24"/>
        </w:rPr>
        <w:t xml:space="preserve">, w którym dziecko uczęszcza na naukę - </w:t>
      </w:r>
      <w:r w:rsidR="00FC4A69">
        <w:rPr>
          <w:sz w:val="24"/>
          <w:szCs w:val="24"/>
        </w:rPr>
        <w:t xml:space="preserve"> na konto PRO</w:t>
      </w:r>
      <w:r w:rsidRPr="00A4718F">
        <w:rPr>
          <w:sz w:val="24"/>
          <w:szCs w:val="24"/>
        </w:rPr>
        <w:t xml:space="preserve">MUZA w banku PKO BP </w:t>
      </w:r>
      <w:r w:rsidR="0038003F">
        <w:rPr>
          <w:sz w:val="24"/>
          <w:szCs w:val="24"/>
        </w:rPr>
        <w:t xml:space="preserve">- </w:t>
      </w:r>
      <w:r w:rsidRPr="00A4718F">
        <w:rPr>
          <w:sz w:val="24"/>
          <w:szCs w:val="24"/>
        </w:rPr>
        <w:t xml:space="preserve">nr konta: </w:t>
      </w:r>
      <w:r w:rsidRPr="00A4718F">
        <w:rPr>
          <w:b/>
          <w:sz w:val="24"/>
          <w:szCs w:val="24"/>
        </w:rPr>
        <w:t>37 1020 3378 0000 1302 0210 2366</w:t>
      </w:r>
      <w:r w:rsidR="0038003F">
        <w:rPr>
          <w:sz w:val="24"/>
          <w:szCs w:val="24"/>
        </w:rPr>
        <w:t xml:space="preserve"> </w:t>
      </w:r>
      <w:r w:rsidRPr="00A4718F">
        <w:rPr>
          <w:sz w:val="24"/>
          <w:szCs w:val="24"/>
        </w:rPr>
        <w:t xml:space="preserve">,  opłaty </w:t>
      </w:r>
      <w:r w:rsidR="00A4718F" w:rsidRPr="00A4718F">
        <w:rPr>
          <w:sz w:val="24"/>
          <w:szCs w:val="24"/>
        </w:rPr>
        <w:t xml:space="preserve">miesięcznej </w:t>
      </w:r>
      <w:r w:rsidR="00EF7F82">
        <w:rPr>
          <w:sz w:val="24"/>
          <w:szCs w:val="24"/>
        </w:rPr>
        <w:t xml:space="preserve">w wysokości 130 </w:t>
      </w:r>
      <w:r w:rsidRPr="00A4718F">
        <w:rPr>
          <w:sz w:val="24"/>
          <w:szCs w:val="24"/>
        </w:rPr>
        <w:t xml:space="preserve">zł dla zajęć grupowych na </w:t>
      </w:r>
      <w:r w:rsidR="00EF7F82">
        <w:rPr>
          <w:sz w:val="24"/>
          <w:szCs w:val="24"/>
        </w:rPr>
        <w:t>keyboardzie i śpiewie oraz 150</w:t>
      </w:r>
      <w:r w:rsidRPr="00A4718F">
        <w:rPr>
          <w:sz w:val="24"/>
          <w:szCs w:val="24"/>
        </w:rPr>
        <w:t xml:space="preserve"> </w:t>
      </w:r>
      <w:r w:rsidR="00EF7F82">
        <w:rPr>
          <w:sz w:val="24"/>
          <w:szCs w:val="24"/>
        </w:rPr>
        <w:t>zł na</w:t>
      </w:r>
      <w:r w:rsidR="00ED11C7">
        <w:rPr>
          <w:sz w:val="24"/>
          <w:szCs w:val="24"/>
        </w:rPr>
        <w:t xml:space="preserve"> gitarze i perkusji lub 5</w:t>
      </w:r>
      <w:r w:rsidR="00EF7F82">
        <w:rPr>
          <w:sz w:val="24"/>
          <w:szCs w:val="24"/>
        </w:rPr>
        <w:t>0 zł za godzinę</w:t>
      </w:r>
      <w:r w:rsidRPr="00A4718F">
        <w:rPr>
          <w:sz w:val="24"/>
          <w:szCs w:val="24"/>
        </w:rPr>
        <w:t xml:space="preserve"> dla zajęć indywidualnych. W przypadku wpłacenia pełnej kwoty za 10 miesięcy z gór</w:t>
      </w:r>
      <w:r w:rsidR="00A4718F" w:rsidRPr="00A4718F">
        <w:rPr>
          <w:sz w:val="24"/>
          <w:szCs w:val="24"/>
        </w:rPr>
        <w:t>y przysługuje jednomiesięczny upust</w:t>
      </w:r>
      <w:r w:rsidRPr="00A4718F">
        <w:rPr>
          <w:sz w:val="24"/>
          <w:szCs w:val="24"/>
        </w:rPr>
        <w:t xml:space="preserve">. W uzasadnionych  przypadkach, na wniosek rodziców lub opiekunów Fundacja może stosować upusty do </w:t>
      </w:r>
      <w:r w:rsidR="00ED11C7">
        <w:rPr>
          <w:sz w:val="24"/>
          <w:szCs w:val="24"/>
        </w:rPr>
        <w:t>10</w:t>
      </w:r>
      <w:r w:rsidRPr="00A4718F">
        <w:rPr>
          <w:sz w:val="24"/>
          <w:szCs w:val="24"/>
        </w:rPr>
        <w:t>%.</w:t>
      </w:r>
      <w:r w:rsidR="00A4718F" w:rsidRPr="00A4718F">
        <w:rPr>
          <w:sz w:val="24"/>
          <w:szCs w:val="24"/>
        </w:rPr>
        <w:t xml:space="preserve"> </w:t>
      </w:r>
      <w:r w:rsidRPr="00A4718F">
        <w:rPr>
          <w:sz w:val="24"/>
          <w:szCs w:val="24"/>
        </w:rPr>
        <w:t>Zmiana wysokości opłat za naukę może nastąpić po uprzednim powiadomieniu  z wyprzedzeniem 2 miesięcy.</w:t>
      </w:r>
      <w:r w:rsidR="00ED11C7">
        <w:rPr>
          <w:sz w:val="24"/>
          <w:szCs w:val="24"/>
        </w:rPr>
        <w:t xml:space="preserve"> Brak wpłaty oznacza rezygnację z nauki. Uczeń może kontynuować dalej naukę jeśli wpłata będzie dokonana.</w:t>
      </w:r>
    </w:p>
    <w:p w:rsidR="00A4718F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W przypadku opuszczenia przez ucznia 3 kolejnych zajęć bez usprawiedliwienia lub zaległości płatniczych przekraczających dwie wpłaty, uczeń może być pozbawiony</w:t>
      </w:r>
      <w:r w:rsidR="00FC4A69">
        <w:rPr>
          <w:sz w:val="24"/>
          <w:szCs w:val="24"/>
        </w:rPr>
        <w:t xml:space="preserve"> możliwości dalszej nauki w PRO</w:t>
      </w:r>
      <w:r w:rsidRPr="00A4718F">
        <w:rPr>
          <w:sz w:val="24"/>
          <w:szCs w:val="24"/>
        </w:rPr>
        <w:t>MUZA.</w:t>
      </w:r>
    </w:p>
    <w:p w:rsidR="00A4718F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Nieobecność usprawiedliwioną i zgłoszoną przed term</w:t>
      </w:r>
      <w:r w:rsidR="00D30DFA">
        <w:rPr>
          <w:sz w:val="24"/>
          <w:szCs w:val="24"/>
        </w:rPr>
        <w:t xml:space="preserve">inem zajęć, uczeń może </w:t>
      </w:r>
      <w:r w:rsidRPr="00A4718F">
        <w:rPr>
          <w:sz w:val="24"/>
          <w:szCs w:val="24"/>
        </w:rPr>
        <w:t xml:space="preserve">odrobić na zajęciach z inną grupą  po uprzednim uzgodnieniu terminu z prowadzącym naukę nauczycielem. </w:t>
      </w:r>
      <w:r w:rsidR="00D30DFA">
        <w:rPr>
          <w:sz w:val="24"/>
          <w:szCs w:val="24"/>
        </w:rPr>
        <w:t xml:space="preserve">Z powodu </w:t>
      </w:r>
      <w:r w:rsidRPr="00A4718F">
        <w:rPr>
          <w:sz w:val="24"/>
          <w:szCs w:val="24"/>
        </w:rPr>
        <w:t xml:space="preserve">nieobecności nieusprawiedliwionej i nie zgłoszonej przed zajęciami </w:t>
      </w:r>
      <w:r w:rsidR="00D30DFA">
        <w:rPr>
          <w:sz w:val="24"/>
          <w:szCs w:val="24"/>
        </w:rPr>
        <w:t xml:space="preserve">lekcję </w:t>
      </w:r>
      <w:r w:rsidRPr="00A4718F">
        <w:rPr>
          <w:sz w:val="24"/>
          <w:szCs w:val="24"/>
        </w:rPr>
        <w:t>można odrabiać za dodatkową opłatą w wysokości 50zł/godz. W przypadku rezygnacji z dalszego nauczania w ciągu roku szkolnego opłatę należy uiścić do końca miesiąca, w którym nastąpiło pisemne powiadomienie o rezygnacji.</w:t>
      </w:r>
    </w:p>
    <w:p w:rsidR="00A4718F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Jeżeli nauczyciel nie może prowadzić zajęć z przyczyn</w:t>
      </w:r>
      <w:r w:rsidR="00A4718F" w:rsidRPr="00A4718F">
        <w:rPr>
          <w:sz w:val="24"/>
          <w:szCs w:val="24"/>
        </w:rPr>
        <w:t xml:space="preserve"> usprawiedliwionych, </w:t>
      </w:r>
      <w:r w:rsidR="00D30DFA">
        <w:rPr>
          <w:sz w:val="24"/>
          <w:szCs w:val="24"/>
        </w:rPr>
        <w:t>ma obowiązek</w:t>
      </w:r>
      <w:r w:rsidRPr="00A4718F">
        <w:rPr>
          <w:sz w:val="24"/>
          <w:szCs w:val="24"/>
        </w:rPr>
        <w:t xml:space="preserve"> wyznaczyć zastępstwo lub ustalić z wyprzedzeniem 1 tygodnia inny termin odrobienia zajęć dogodny dla całej grupy.</w:t>
      </w:r>
    </w:p>
    <w:p w:rsidR="00A4718F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Nauczyciele, uczniowie i wszystkie osoby przebywające w pomieszczeniach obiektu, w którym odbywają się zajęcia mają obowiązek przestrzegania ogólnie przyjętych norm postępowania i zachowania w szkołach oraz nie dopuszczać do powstawani</w:t>
      </w:r>
      <w:r w:rsidR="00406F11">
        <w:rPr>
          <w:sz w:val="24"/>
          <w:szCs w:val="24"/>
        </w:rPr>
        <w:t>a</w:t>
      </w:r>
      <w:r w:rsidRPr="00A4718F">
        <w:rPr>
          <w:sz w:val="24"/>
          <w:szCs w:val="24"/>
        </w:rPr>
        <w:t xml:space="preserve"> zagrożeń PPOŻ i BHP.</w:t>
      </w:r>
    </w:p>
    <w:p w:rsidR="00A4718F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Po zakończeniu rocznego cyklu zajęć uczniowie otrzymują świadect</w:t>
      </w:r>
      <w:r w:rsidR="00FC4A69">
        <w:rPr>
          <w:sz w:val="24"/>
          <w:szCs w:val="24"/>
        </w:rPr>
        <w:t>wa a po 5 roku nauki dyplom PRO</w:t>
      </w:r>
      <w:r w:rsidRPr="00A4718F">
        <w:rPr>
          <w:sz w:val="24"/>
          <w:szCs w:val="24"/>
        </w:rPr>
        <w:t>MUZA.</w:t>
      </w:r>
    </w:p>
    <w:p w:rsidR="00363110" w:rsidRPr="00A4718F" w:rsidRDefault="00363110" w:rsidP="00B616F7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A4718F">
        <w:rPr>
          <w:sz w:val="24"/>
          <w:szCs w:val="24"/>
        </w:rPr>
        <w:t>Nauka może trwać dłużej niż 5 lat na warunkach obowiązujących w tym regulaminie bez ograniczeń wiekowych.</w:t>
      </w:r>
    </w:p>
    <w:p w:rsidR="008D08A4" w:rsidRPr="00A4718F" w:rsidRDefault="00363110" w:rsidP="00363110">
      <w:pPr>
        <w:spacing w:after="100" w:afterAutospacing="1" w:line="240" w:lineRule="auto"/>
        <w:contextualSpacing/>
        <w:rPr>
          <w:sz w:val="24"/>
          <w:szCs w:val="24"/>
        </w:rPr>
      </w:pPr>
      <w:r w:rsidRPr="00A4718F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8D08A4" w:rsidRPr="00A4718F" w:rsidSect="00674E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45" w:rsidRDefault="00397045">
      <w:pPr>
        <w:spacing w:after="0" w:line="240" w:lineRule="auto"/>
      </w:pPr>
      <w:r>
        <w:separator/>
      </w:r>
    </w:p>
  </w:endnote>
  <w:endnote w:type="continuationSeparator" w:id="0">
    <w:p w:rsidR="00397045" w:rsidRDefault="0039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72" w:rsidRPr="00445F83" w:rsidRDefault="00461472" w:rsidP="00674EC1">
    <w:pPr>
      <w:rPr>
        <w:rFonts w:ascii="Verdana" w:hAnsi="Verdana"/>
        <w:b/>
        <w:color w:val="548DD4"/>
        <w:sz w:val="16"/>
        <w:szCs w:val="16"/>
      </w:rPr>
    </w:pPr>
    <w:r w:rsidRPr="00445F83">
      <w:rPr>
        <w:rFonts w:ascii="Verdana" w:hAnsi="Verdana"/>
        <w:b/>
        <w:color w:val="548DD4"/>
        <w:sz w:val="16"/>
        <w:szCs w:val="16"/>
      </w:rPr>
      <w:t>_______________________________________________________________________________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4505"/>
      <w:gridCol w:w="4567"/>
    </w:tblGrid>
    <w:tr w:rsidR="00461472" w:rsidRPr="00770F78">
      <w:tc>
        <w:tcPr>
          <w:tcW w:w="4606" w:type="dxa"/>
        </w:tcPr>
        <w:p w:rsidR="00461472" w:rsidRPr="00770F78" w:rsidRDefault="00461472" w:rsidP="00674EC1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 xml:space="preserve">Fundacja Aktywności Twórczej </w:t>
          </w:r>
        </w:p>
        <w:p w:rsidR="00461472" w:rsidRPr="00770F78" w:rsidRDefault="00461472" w:rsidP="00674EC1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>Dzieci i Młodzieży PRO MUZA</w:t>
          </w:r>
        </w:p>
        <w:p w:rsidR="00461472" w:rsidRPr="00770F78" w:rsidRDefault="00461472" w:rsidP="00674EC1">
          <w:pPr>
            <w:spacing w:after="0" w:line="240" w:lineRule="auto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95-040 Koluszki, ul. 11 Listopada 41</w:t>
          </w:r>
        </w:p>
        <w:p w:rsidR="00461472" w:rsidRPr="00B616F7" w:rsidRDefault="00397045" w:rsidP="00B76C90">
          <w:pPr>
            <w:spacing w:after="0" w:line="240" w:lineRule="auto"/>
            <w:rPr>
              <w:rFonts w:ascii="Verdana" w:hAnsi="Verdana"/>
              <w:sz w:val="14"/>
              <w:szCs w:val="14"/>
            </w:rPr>
          </w:pPr>
          <w:hyperlink r:id="rId1" w:history="1">
            <w:r w:rsidR="00D52545" w:rsidRPr="00B616F7">
              <w:rPr>
                <w:rStyle w:val="Hipercze"/>
                <w:rFonts w:ascii="Verdana" w:hAnsi="Verdana"/>
                <w:sz w:val="14"/>
                <w:szCs w:val="14"/>
              </w:rPr>
              <w:t>www.promuza.org</w:t>
            </w:r>
          </w:hyperlink>
          <w:r w:rsidR="00D52545" w:rsidRPr="00B616F7">
            <w:rPr>
              <w:rFonts w:ascii="Verdana" w:hAnsi="Verdana"/>
              <w:sz w:val="14"/>
              <w:szCs w:val="14"/>
            </w:rPr>
            <w:t xml:space="preserve"> </w:t>
          </w:r>
          <w:r w:rsidR="00461472" w:rsidRPr="00B616F7">
            <w:rPr>
              <w:rFonts w:ascii="Verdana" w:hAnsi="Verdana"/>
              <w:sz w:val="14"/>
              <w:szCs w:val="14"/>
            </w:rPr>
            <w:t xml:space="preserve">, e-mail: </w:t>
          </w:r>
          <w:hyperlink r:id="rId2" w:history="1">
            <w:r w:rsidR="00461472" w:rsidRPr="00B616F7">
              <w:rPr>
                <w:rStyle w:val="Hipercze"/>
                <w:rFonts w:ascii="Verdana" w:hAnsi="Verdana"/>
                <w:sz w:val="14"/>
                <w:szCs w:val="14"/>
              </w:rPr>
              <w:t>promuza@promuza.org</w:t>
            </w:r>
          </w:hyperlink>
        </w:p>
        <w:p w:rsidR="00461472" w:rsidRPr="00B616F7" w:rsidRDefault="00461472" w:rsidP="00B76C90">
          <w:pPr>
            <w:spacing w:after="0" w:line="240" w:lineRule="auto"/>
            <w:rPr>
              <w:rFonts w:ascii="Verdana" w:hAnsi="Verdana"/>
              <w:sz w:val="14"/>
              <w:szCs w:val="14"/>
            </w:rPr>
          </w:pPr>
        </w:p>
      </w:tc>
      <w:tc>
        <w:tcPr>
          <w:tcW w:w="4606" w:type="dxa"/>
        </w:tcPr>
        <w:p w:rsidR="00461472" w:rsidRPr="00770F78" w:rsidRDefault="00461472" w:rsidP="00B76C90">
          <w:pPr>
            <w:tabs>
              <w:tab w:val="left" w:pos="2983"/>
              <w:tab w:val="right" w:pos="4390"/>
            </w:tabs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B616F7">
            <w:rPr>
              <w:rFonts w:ascii="Verdana" w:hAnsi="Verdana"/>
              <w:sz w:val="14"/>
              <w:szCs w:val="14"/>
            </w:rPr>
            <w:tab/>
          </w:r>
          <w:r w:rsidRPr="00770F78">
            <w:rPr>
              <w:rFonts w:ascii="Verdana" w:hAnsi="Verdana"/>
              <w:sz w:val="14"/>
              <w:szCs w:val="14"/>
            </w:rPr>
            <w:t>KRS: 0000149337</w:t>
          </w:r>
        </w:p>
        <w:p w:rsidR="00461472" w:rsidRPr="00770F78" w:rsidRDefault="00461472" w:rsidP="00B76C90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NIP: 728-24</w:t>
          </w:r>
          <w:r>
            <w:rPr>
              <w:rFonts w:ascii="Verdana" w:hAnsi="Verdana"/>
              <w:sz w:val="14"/>
              <w:szCs w:val="14"/>
            </w:rPr>
            <w:t>-</w:t>
          </w:r>
          <w:r w:rsidRPr="00770F78">
            <w:rPr>
              <w:rFonts w:ascii="Verdana" w:hAnsi="Verdana"/>
              <w:sz w:val="14"/>
              <w:szCs w:val="14"/>
            </w:rPr>
            <w:t>74</w:t>
          </w:r>
          <w:r>
            <w:rPr>
              <w:rFonts w:ascii="Verdana" w:hAnsi="Verdana"/>
              <w:sz w:val="14"/>
              <w:szCs w:val="14"/>
            </w:rPr>
            <w:t>-</w:t>
          </w:r>
          <w:r w:rsidRPr="00770F78">
            <w:rPr>
              <w:rFonts w:ascii="Verdana" w:hAnsi="Verdana"/>
              <w:sz w:val="14"/>
              <w:szCs w:val="14"/>
            </w:rPr>
            <w:t>987</w:t>
          </w:r>
        </w:p>
        <w:p w:rsidR="00461472" w:rsidRDefault="00461472" w:rsidP="003B223A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REGON: 47310393</w:t>
          </w:r>
        </w:p>
        <w:p w:rsidR="00461472" w:rsidRPr="003B223A" w:rsidRDefault="00461472" w:rsidP="003B223A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B76C90">
            <w:rPr>
              <w:rFonts w:ascii="Verdana" w:hAnsi="Verdana"/>
              <w:sz w:val="14"/>
              <w:szCs w:val="14"/>
            </w:rPr>
            <w:t>Bank PKO BP nr konta:   37 1020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B76C90">
            <w:rPr>
              <w:rFonts w:ascii="Verdana" w:hAnsi="Verdana"/>
              <w:sz w:val="14"/>
              <w:szCs w:val="14"/>
            </w:rPr>
            <w:t>3378 0000 1302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B76C90">
            <w:rPr>
              <w:rFonts w:ascii="Verdana" w:hAnsi="Verdana"/>
              <w:sz w:val="14"/>
              <w:szCs w:val="14"/>
            </w:rPr>
            <w:t>0210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B76C90">
            <w:rPr>
              <w:rFonts w:ascii="Verdana" w:hAnsi="Verdana"/>
              <w:sz w:val="14"/>
              <w:szCs w:val="14"/>
            </w:rPr>
            <w:t>2366</w:t>
          </w:r>
        </w:p>
      </w:tc>
    </w:tr>
  </w:tbl>
  <w:p w:rsidR="00461472" w:rsidRPr="00445F83" w:rsidRDefault="00461472" w:rsidP="00674EC1">
    <w:pPr>
      <w:spacing w:after="0" w:line="240" w:lineRule="auto"/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45" w:rsidRDefault="00397045">
      <w:pPr>
        <w:spacing w:after="0" w:line="240" w:lineRule="auto"/>
      </w:pPr>
      <w:r>
        <w:separator/>
      </w:r>
    </w:p>
  </w:footnote>
  <w:footnote w:type="continuationSeparator" w:id="0">
    <w:p w:rsidR="00397045" w:rsidRDefault="0039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72" w:rsidRDefault="005A1465" w:rsidP="00145D26">
    <w:pPr>
      <w:pStyle w:val="Nagwek"/>
      <w:jc w:val="right"/>
    </w:pPr>
    <w:r>
      <w:rPr>
        <w:noProof/>
        <w:lang w:eastAsia="zh-CN"/>
      </w:rPr>
      <w:drawing>
        <wp:inline distT="0" distB="0" distL="0" distR="0">
          <wp:extent cx="1409700" cy="266700"/>
          <wp:effectExtent l="0" t="0" r="0" b="0"/>
          <wp:docPr id="1" name="Obraz 1" descr="promu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uz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472" w:rsidRPr="00DB1FC8" w:rsidRDefault="00461472">
    <w:pPr>
      <w:pStyle w:val="Nagwek"/>
      <w:rPr>
        <w:color w:val="548DD4"/>
      </w:rPr>
    </w:pPr>
    <w:r w:rsidRPr="00DB1FC8">
      <w:rPr>
        <w:color w:val="548DD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E7E"/>
    <w:multiLevelType w:val="hybridMultilevel"/>
    <w:tmpl w:val="4CB8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0514"/>
    <w:multiLevelType w:val="hybridMultilevel"/>
    <w:tmpl w:val="F89A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149D9"/>
    <w:multiLevelType w:val="hybridMultilevel"/>
    <w:tmpl w:val="7D1A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75D8"/>
    <w:multiLevelType w:val="hybridMultilevel"/>
    <w:tmpl w:val="58C01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6216"/>
    <w:multiLevelType w:val="hybridMultilevel"/>
    <w:tmpl w:val="53C8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09A"/>
    <w:multiLevelType w:val="hybridMultilevel"/>
    <w:tmpl w:val="67C6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605E"/>
    <w:multiLevelType w:val="hybridMultilevel"/>
    <w:tmpl w:val="8E442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1"/>
    <w:rsid w:val="0000719E"/>
    <w:rsid w:val="0001430C"/>
    <w:rsid w:val="000674D8"/>
    <w:rsid w:val="000A4449"/>
    <w:rsid w:val="000B5BAC"/>
    <w:rsid w:val="000C090E"/>
    <w:rsid w:val="000C65A0"/>
    <w:rsid w:val="000C6A73"/>
    <w:rsid w:val="000E6072"/>
    <w:rsid w:val="001177C6"/>
    <w:rsid w:val="00126032"/>
    <w:rsid w:val="001375FB"/>
    <w:rsid w:val="00142AED"/>
    <w:rsid w:val="00145D26"/>
    <w:rsid w:val="0015307C"/>
    <w:rsid w:val="00180D04"/>
    <w:rsid w:val="001848D5"/>
    <w:rsid w:val="0018521F"/>
    <w:rsid w:val="001C49AD"/>
    <w:rsid w:val="0020755D"/>
    <w:rsid w:val="00210EB6"/>
    <w:rsid w:val="00232CBD"/>
    <w:rsid w:val="0024128C"/>
    <w:rsid w:val="00275000"/>
    <w:rsid w:val="00286ABB"/>
    <w:rsid w:val="00287986"/>
    <w:rsid w:val="00291824"/>
    <w:rsid w:val="002A04B9"/>
    <w:rsid w:val="002B101D"/>
    <w:rsid w:val="00306795"/>
    <w:rsid w:val="00335E61"/>
    <w:rsid w:val="00352CE6"/>
    <w:rsid w:val="003578D9"/>
    <w:rsid w:val="00363110"/>
    <w:rsid w:val="00363D59"/>
    <w:rsid w:val="003656AB"/>
    <w:rsid w:val="0038003F"/>
    <w:rsid w:val="00385D85"/>
    <w:rsid w:val="00397045"/>
    <w:rsid w:val="003B17A9"/>
    <w:rsid w:val="003B223A"/>
    <w:rsid w:val="003D0B7F"/>
    <w:rsid w:val="003F1591"/>
    <w:rsid w:val="00406F11"/>
    <w:rsid w:val="00461472"/>
    <w:rsid w:val="00494F26"/>
    <w:rsid w:val="004E2FD9"/>
    <w:rsid w:val="004F1B56"/>
    <w:rsid w:val="00530203"/>
    <w:rsid w:val="00534EEE"/>
    <w:rsid w:val="00541AC1"/>
    <w:rsid w:val="00556F69"/>
    <w:rsid w:val="00562B8F"/>
    <w:rsid w:val="00567DC7"/>
    <w:rsid w:val="0059287E"/>
    <w:rsid w:val="005A1465"/>
    <w:rsid w:val="005C00BF"/>
    <w:rsid w:val="005C4AAC"/>
    <w:rsid w:val="006126A4"/>
    <w:rsid w:val="006702B2"/>
    <w:rsid w:val="00674EC1"/>
    <w:rsid w:val="00675AE4"/>
    <w:rsid w:val="00681B26"/>
    <w:rsid w:val="006939A8"/>
    <w:rsid w:val="006F13E5"/>
    <w:rsid w:val="00712BBF"/>
    <w:rsid w:val="007149C9"/>
    <w:rsid w:val="00732D6E"/>
    <w:rsid w:val="00732E59"/>
    <w:rsid w:val="00746069"/>
    <w:rsid w:val="0075714F"/>
    <w:rsid w:val="00761C42"/>
    <w:rsid w:val="007740D8"/>
    <w:rsid w:val="007A2753"/>
    <w:rsid w:val="007C630F"/>
    <w:rsid w:val="007C63FE"/>
    <w:rsid w:val="007F0F98"/>
    <w:rsid w:val="007F77B1"/>
    <w:rsid w:val="0081358E"/>
    <w:rsid w:val="00842665"/>
    <w:rsid w:val="0085098D"/>
    <w:rsid w:val="00856BC3"/>
    <w:rsid w:val="00865872"/>
    <w:rsid w:val="0087557D"/>
    <w:rsid w:val="008B247B"/>
    <w:rsid w:val="008B44C4"/>
    <w:rsid w:val="008D08A4"/>
    <w:rsid w:val="008D385A"/>
    <w:rsid w:val="008E4110"/>
    <w:rsid w:val="008F3E47"/>
    <w:rsid w:val="00904B04"/>
    <w:rsid w:val="00935FD5"/>
    <w:rsid w:val="00966045"/>
    <w:rsid w:val="00986661"/>
    <w:rsid w:val="009A5071"/>
    <w:rsid w:val="009B0D60"/>
    <w:rsid w:val="00A12B9F"/>
    <w:rsid w:val="00A24895"/>
    <w:rsid w:val="00A333CC"/>
    <w:rsid w:val="00A41043"/>
    <w:rsid w:val="00A455DB"/>
    <w:rsid w:val="00A46F03"/>
    <w:rsid w:val="00A4718E"/>
    <w:rsid w:val="00A4718F"/>
    <w:rsid w:val="00A55CFB"/>
    <w:rsid w:val="00A56CDD"/>
    <w:rsid w:val="00A603BC"/>
    <w:rsid w:val="00A65C4F"/>
    <w:rsid w:val="00A65E44"/>
    <w:rsid w:val="00AC4017"/>
    <w:rsid w:val="00AE1069"/>
    <w:rsid w:val="00AF390D"/>
    <w:rsid w:val="00B04A88"/>
    <w:rsid w:val="00B13D49"/>
    <w:rsid w:val="00B2027E"/>
    <w:rsid w:val="00B20A83"/>
    <w:rsid w:val="00B2226C"/>
    <w:rsid w:val="00B40EF5"/>
    <w:rsid w:val="00B47892"/>
    <w:rsid w:val="00B616F7"/>
    <w:rsid w:val="00B66637"/>
    <w:rsid w:val="00B76C90"/>
    <w:rsid w:val="00BC1B92"/>
    <w:rsid w:val="00BE3FEB"/>
    <w:rsid w:val="00C02505"/>
    <w:rsid w:val="00C06CF8"/>
    <w:rsid w:val="00C07591"/>
    <w:rsid w:val="00C15CFD"/>
    <w:rsid w:val="00C22F1A"/>
    <w:rsid w:val="00C23B31"/>
    <w:rsid w:val="00C42C00"/>
    <w:rsid w:val="00C46AB7"/>
    <w:rsid w:val="00C71094"/>
    <w:rsid w:val="00C77B9A"/>
    <w:rsid w:val="00C97CA7"/>
    <w:rsid w:val="00CA5065"/>
    <w:rsid w:val="00CC1F65"/>
    <w:rsid w:val="00CE25E0"/>
    <w:rsid w:val="00CE3572"/>
    <w:rsid w:val="00D02443"/>
    <w:rsid w:val="00D30DFA"/>
    <w:rsid w:val="00D3103E"/>
    <w:rsid w:val="00D34C78"/>
    <w:rsid w:val="00D52545"/>
    <w:rsid w:val="00D5452D"/>
    <w:rsid w:val="00DB7B93"/>
    <w:rsid w:val="00DC257C"/>
    <w:rsid w:val="00E11693"/>
    <w:rsid w:val="00E32C5B"/>
    <w:rsid w:val="00E42471"/>
    <w:rsid w:val="00E42DC8"/>
    <w:rsid w:val="00E44F18"/>
    <w:rsid w:val="00E4724E"/>
    <w:rsid w:val="00E60105"/>
    <w:rsid w:val="00E829BF"/>
    <w:rsid w:val="00E86A3E"/>
    <w:rsid w:val="00ED11C7"/>
    <w:rsid w:val="00ED4729"/>
    <w:rsid w:val="00ED693E"/>
    <w:rsid w:val="00EE0093"/>
    <w:rsid w:val="00EE329B"/>
    <w:rsid w:val="00EF7F82"/>
    <w:rsid w:val="00F05247"/>
    <w:rsid w:val="00F11D99"/>
    <w:rsid w:val="00F2665E"/>
    <w:rsid w:val="00F66DFA"/>
    <w:rsid w:val="00F67EFC"/>
    <w:rsid w:val="00F771AD"/>
    <w:rsid w:val="00F97741"/>
    <w:rsid w:val="00FA4746"/>
    <w:rsid w:val="00FB0330"/>
    <w:rsid w:val="00FC076B"/>
    <w:rsid w:val="00FC4A6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835A91-6CEF-41E3-B8A0-0A77C3E1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674E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4EC1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674EC1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Stopka">
    <w:name w:val="footer"/>
    <w:basedOn w:val="Normalny"/>
    <w:rsid w:val="00B76C90"/>
    <w:pPr>
      <w:tabs>
        <w:tab w:val="center" w:pos="4536"/>
        <w:tab w:val="right" w:pos="9072"/>
      </w:tabs>
    </w:pPr>
  </w:style>
  <w:style w:type="character" w:styleId="Hipercze">
    <w:name w:val="Hyperlink"/>
    <w:rsid w:val="00B76C90"/>
    <w:rPr>
      <w:color w:val="0000FF"/>
      <w:u w:val="single"/>
    </w:rPr>
  </w:style>
  <w:style w:type="paragraph" w:customStyle="1" w:styleId="hover">
    <w:name w:val="hover"/>
    <w:basedOn w:val="Normalny"/>
    <w:rsid w:val="00EE3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sited">
    <w:name w:val="visited"/>
    <w:basedOn w:val="Domylnaczcionkaakapitu"/>
    <w:rsid w:val="00EE329B"/>
  </w:style>
  <w:style w:type="paragraph" w:styleId="NormalnyWeb">
    <w:name w:val="Normal (Web)"/>
    <w:basedOn w:val="Normalny"/>
    <w:unhideWhenUsed/>
    <w:rsid w:val="005C0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C00BF"/>
    <w:rPr>
      <w:b/>
      <w:bCs/>
    </w:rPr>
  </w:style>
  <w:style w:type="paragraph" w:styleId="Tekstdymka">
    <w:name w:val="Balloon Text"/>
    <w:basedOn w:val="Normalny"/>
    <w:semiHidden/>
    <w:rsid w:val="00E6010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36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uza@promuza.org" TargetMode="External"/><Relationship Id="rId1" Type="http://schemas.openxmlformats.org/officeDocument/2006/relationships/hyperlink" Target="http://www.promu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Elżbieta Szklarek</vt:lpstr>
    </vt:vector>
  </TitlesOfParts>
  <Company>TOSHIBA</Company>
  <LinksUpToDate>false</LinksUpToDate>
  <CharactersWithSpaces>3115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mailto:promuza@promuza.org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Elżbieta Szklarek</dc:title>
  <dc:subject/>
  <dc:creator>Marek Gregorczyk</dc:creator>
  <cp:keywords/>
  <cp:lastModifiedBy>Komputer</cp:lastModifiedBy>
  <cp:revision>2</cp:revision>
  <cp:lastPrinted>2017-02-21T09:54:00Z</cp:lastPrinted>
  <dcterms:created xsi:type="dcterms:W3CDTF">2017-03-01T18:27:00Z</dcterms:created>
  <dcterms:modified xsi:type="dcterms:W3CDTF">2017-03-01T18:27:00Z</dcterms:modified>
</cp:coreProperties>
</file>